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668" w:rsidRPr="00EF5524" w:rsidRDefault="00024668">
      <w:pPr>
        <w:rPr>
          <w:b/>
        </w:rPr>
      </w:pPr>
      <w:proofErr w:type="gramStart"/>
      <w:r w:rsidRPr="00EF5524">
        <w:rPr>
          <w:b/>
        </w:rPr>
        <w:t xml:space="preserve">Required </w:t>
      </w:r>
      <w:r w:rsidR="00B325C6" w:rsidRPr="00EF5524">
        <w:rPr>
          <w:b/>
        </w:rPr>
        <w:t xml:space="preserve"> for</w:t>
      </w:r>
      <w:proofErr w:type="gramEnd"/>
      <w:r w:rsidR="00B325C6" w:rsidRPr="00EF5524">
        <w:rPr>
          <w:b/>
        </w:rPr>
        <w:t xml:space="preserve"> level 3:</w:t>
      </w:r>
    </w:p>
    <w:p w:rsidR="00024668" w:rsidRDefault="00024668">
      <w:r>
        <w:t>Comparison of the sources – must include similarities and differences.</w:t>
      </w:r>
    </w:p>
    <w:p w:rsidR="00024668" w:rsidRDefault="00024668">
      <w:r>
        <w:t>Wider knowledge does not need to be extensive but it must be relevant and significant.</w:t>
      </w:r>
    </w:p>
    <w:p w:rsidR="00B325C6" w:rsidRDefault="00B325C6">
      <w:bookmarkStart w:id="0" w:name="_GoBack"/>
      <w:bookmarkEnd w:id="0"/>
    </w:p>
    <w:p w:rsidR="00B325C6" w:rsidRPr="00EF5524" w:rsidRDefault="00B325C6">
      <w:pPr>
        <w:rPr>
          <w:b/>
        </w:rPr>
      </w:pPr>
      <w:r w:rsidRPr="00EF5524">
        <w:rPr>
          <w:b/>
        </w:rPr>
        <w:t>For level 4:</w:t>
      </w:r>
    </w:p>
    <w:p w:rsidR="00B325C6" w:rsidRDefault="00EF5524">
      <w:r>
        <w:t>Demonstrate a g</w:t>
      </w:r>
      <w:r w:rsidR="00B325C6">
        <w:t>ood understanding of the sources and of the relevant wider knowledge.</w:t>
      </w:r>
    </w:p>
    <w:p w:rsidR="00B325C6" w:rsidRDefault="00A81471">
      <w:r>
        <w:t>Reach a judgement</w:t>
      </w:r>
    </w:p>
    <w:p w:rsidR="00B325C6" w:rsidRDefault="00B325C6">
      <w:r>
        <w:t>Key:</w:t>
      </w:r>
    </w:p>
    <w:p w:rsidR="00024668" w:rsidRDefault="00024668">
      <w:r>
        <w:t>Underlined – similarities</w:t>
      </w:r>
    </w:p>
    <w:p w:rsidR="00024668" w:rsidRDefault="00024668">
      <w:r>
        <w:t>Bold – wider/own knowledge</w:t>
      </w:r>
    </w:p>
    <w:p w:rsidR="00B325C6" w:rsidRDefault="00384C6B">
      <w:r w:rsidRPr="00024668">
        <w:rPr>
          <w:u w:val="single"/>
        </w:rPr>
        <w:t xml:space="preserve">Both sources are by modern authors and agree that faction played a significant role in Henry’s final years.  </w:t>
      </w:r>
      <w:r w:rsidR="00B325C6">
        <w:rPr>
          <w:u w:val="single"/>
        </w:rPr>
        <w:t xml:space="preserve">Both sources agree that there were groups of whom Henry was suspicious and whom he trusted.  Both agree that the conservatives took steps to oppose Henry’s plans.  </w:t>
      </w:r>
      <w:r w:rsidRPr="00024668">
        <w:rPr>
          <w:u w:val="single"/>
        </w:rPr>
        <w:t>Both sources agree that one particular group succeeded in the end, and that this was not the conservative faction.</w:t>
      </w:r>
      <w:r>
        <w:t xml:space="preserve">  </w:t>
      </w:r>
    </w:p>
    <w:p w:rsidR="00EF5524" w:rsidRDefault="00EF5524" w:rsidP="00EF5524">
      <w:r w:rsidRPr="00024668">
        <w:rPr>
          <w:b/>
        </w:rPr>
        <w:t>The conservative faction domin</w:t>
      </w:r>
      <w:r>
        <w:rPr>
          <w:b/>
        </w:rPr>
        <w:t>ated the P</w:t>
      </w:r>
      <w:r w:rsidRPr="00024668">
        <w:rPr>
          <w:b/>
        </w:rPr>
        <w:t xml:space="preserve">rivy </w:t>
      </w:r>
      <w:r>
        <w:rPr>
          <w:b/>
        </w:rPr>
        <w:t>C</w:t>
      </w:r>
      <w:r w:rsidRPr="00024668">
        <w:rPr>
          <w:b/>
        </w:rPr>
        <w:t xml:space="preserve">ouncil, and the reforming faction dominated the </w:t>
      </w:r>
      <w:r>
        <w:rPr>
          <w:b/>
        </w:rPr>
        <w:t>P</w:t>
      </w:r>
      <w:r w:rsidRPr="00024668">
        <w:rPr>
          <w:b/>
        </w:rPr>
        <w:t xml:space="preserve">rivy </w:t>
      </w:r>
      <w:r>
        <w:rPr>
          <w:b/>
        </w:rPr>
        <w:t>C</w:t>
      </w:r>
      <w:r w:rsidRPr="00024668">
        <w:rPr>
          <w:b/>
        </w:rPr>
        <w:t>hamber in the later years</w:t>
      </w:r>
      <w:r>
        <w:t xml:space="preserve">.  </w:t>
      </w:r>
      <w:r w:rsidRPr="00024668">
        <w:rPr>
          <w:b/>
        </w:rPr>
        <w:t>Since the Privy Chamber controlled both access both the King and to the Dry Stamp, the latter had a distinct advantage.</w:t>
      </w:r>
      <w:r>
        <w:t xml:space="preserve">  This may indeed explain, as source A suggests, why the conservatives launched ‘one last desperate attack’ in 1546 – </w:t>
      </w:r>
      <w:r w:rsidRPr="00024668">
        <w:rPr>
          <w:b/>
        </w:rPr>
        <w:t xml:space="preserve">which was the attempt by Thomas </w:t>
      </w:r>
      <w:proofErr w:type="spellStart"/>
      <w:r w:rsidRPr="00024668">
        <w:rPr>
          <w:b/>
        </w:rPr>
        <w:t>Wriothesley</w:t>
      </w:r>
      <w:proofErr w:type="spellEnd"/>
      <w:r w:rsidRPr="00024668">
        <w:rPr>
          <w:b/>
        </w:rPr>
        <w:t xml:space="preserve"> and Richard Riche to persuade (by means of the rack) Anne Askew to implicate the wives of the privy chamber gentlemen Anthony Denny and the Earl of Hertford</w:t>
      </w:r>
      <w:r>
        <w:rPr>
          <w:b/>
        </w:rPr>
        <w:t xml:space="preserve"> and Catherine Parr in</w:t>
      </w:r>
      <w:r w:rsidRPr="00024668">
        <w:rPr>
          <w:b/>
        </w:rPr>
        <w:t xml:space="preserve"> heresy</w:t>
      </w:r>
      <w:r>
        <w:t xml:space="preserve">.  </w:t>
      </w:r>
    </w:p>
    <w:p w:rsidR="00B325C6" w:rsidRDefault="00EF5524" w:rsidP="00B325C6">
      <w:r>
        <w:t xml:space="preserve">However, source A argues that it was religious differences that divided the factions in the final years, whereas source B argues that the question of succession was decisive.  </w:t>
      </w:r>
      <w:r w:rsidR="00B325C6">
        <w:t xml:space="preserve">Source A emphasises that the last years were ‘pain-ridden’ for Henry, with ‘fewer’ people ‘allowed’ access to him, suggesting that he was dominated by Privy Chamber who happened to be reformers.  By contrast, source B suggests that it was a fully conscious Henry who chose to trust the Earl of Hertford, John Dudley, Lord Lisle and Sir William Paget rather than the conservatives, not for any religious reason, but because they agreed with him about the nature of royal authority, in particular the supremacy which Henry wanted to hand over to the Regency Council – ‘like every other aspect of the powers of the crown’.   In the end, therefore, </w:t>
      </w:r>
      <w:r>
        <w:t xml:space="preserve">source B argues that </w:t>
      </w:r>
      <w:r w:rsidR="00B325C6">
        <w:t xml:space="preserve">it was not religious differences that were decisive </w:t>
      </w:r>
      <w:r>
        <w:t>in the final years but the</w:t>
      </w:r>
      <w:r w:rsidR="00B325C6">
        <w:t xml:space="preserve"> issue</w:t>
      </w:r>
      <w:r>
        <w:t>s</w:t>
      </w:r>
      <w:r w:rsidR="00B325C6">
        <w:t xml:space="preserve"> of succession and the supremacy.</w:t>
      </w:r>
    </w:p>
    <w:p w:rsidR="00A81471" w:rsidRDefault="00A81471" w:rsidP="00B325C6">
      <w:r>
        <w:t>The sources agree on the outcome but disagree most on the reasons for that outcome. Source B is more convincing because it is most consistent with Henry’s primary concern for much of his reign since 1529 – protecting the succession.</w:t>
      </w:r>
    </w:p>
    <w:sectPr w:rsidR="00A814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C6B"/>
    <w:rsid w:val="00024668"/>
    <w:rsid w:val="00384C6B"/>
    <w:rsid w:val="004879EB"/>
    <w:rsid w:val="00A81471"/>
    <w:rsid w:val="00B325C6"/>
    <w:rsid w:val="00EF55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378</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S.Matthews</dc:creator>
  <cp:lastModifiedBy>S.Matthews</cp:lastModifiedBy>
  <cp:revision>2</cp:revision>
  <dcterms:created xsi:type="dcterms:W3CDTF">2015-03-30T16:56:00Z</dcterms:created>
  <dcterms:modified xsi:type="dcterms:W3CDTF">2015-03-31T15:28:00Z</dcterms:modified>
</cp:coreProperties>
</file>